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76" w:rsidRDefault="00050A76" w:rsidP="00050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2B679" wp14:editId="13AEF862">
                <wp:simplePos x="0" y="0"/>
                <wp:positionH relativeFrom="margin">
                  <wp:posOffset>-224118</wp:posOffset>
                </wp:positionH>
                <wp:positionV relativeFrom="paragraph">
                  <wp:posOffset>-340659</wp:posOffset>
                </wp:positionV>
                <wp:extent cx="11994777" cy="1828800"/>
                <wp:effectExtent l="0" t="0" r="0" b="57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77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0A76" w:rsidRPr="00050A76" w:rsidRDefault="00050A76" w:rsidP="00050A7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Cuadro comparativo de estrategias didácticas y su aplicación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D2B67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7.65pt;margin-top:-26.8pt;width:944.4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050A76" w:rsidRPr="00050A76" w:rsidRDefault="00050A76" w:rsidP="00050A7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Cuadro comparativo de estrategias didácticas y su aplicación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0A76" w:rsidRDefault="00050A76" w:rsidP="00050A76"/>
    <w:p w:rsidR="00191296" w:rsidRPr="00191296" w:rsidRDefault="00050A76" w:rsidP="00050A76">
      <w:pPr>
        <w:rPr>
          <w:rFonts w:ascii="Lucida Calligraphy" w:hAnsi="Lucida Calligraphy"/>
          <w:b/>
          <w:sz w:val="32"/>
          <w:szCs w:val="32"/>
        </w:rPr>
      </w:pPr>
      <w:r w:rsidRPr="00191296">
        <w:rPr>
          <w:rFonts w:ascii="Lucida Calligraphy" w:hAnsi="Lucida Calligraphy"/>
          <w:b/>
          <w:sz w:val="32"/>
          <w:szCs w:val="32"/>
        </w:rPr>
        <w:t>Lic.</w:t>
      </w:r>
      <w:r w:rsidR="00191296" w:rsidRPr="00191296">
        <w:rPr>
          <w:rFonts w:ascii="Lucida Calligraphy" w:hAnsi="Lucida Calligraphy"/>
          <w:b/>
          <w:sz w:val="32"/>
          <w:szCs w:val="32"/>
        </w:rPr>
        <w:t xml:space="preserve"> Vielka Itzel De León S.</w:t>
      </w:r>
      <w:r w:rsidR="00191296" w:rsidRPr="00191296">
        <w:rPr>
          <w:rFonts w:ascii="Lucida Calligraphy" w:hAnsi="Lucida Calligraphy"/>
          <w:b/>
          <w:sz w:val="32"/>
          <w:szCs w:val="32"/>
        </w:rPr>
        <w:tab/>
      </w:r>
    </w:p>
    <w:p w:rsidR="00050A76" w:rsidRPr="00191296" w:rsidRDefault="00191296" w:rsidP="00050A76">
      <w:pPr>
        <w:rPr>
          <w:rFonts w:ascii="Lucida Calligraphy" w:hAnsi="Lucida Calligraphy"/>
          <w:b/>
          <w:color w:val="2E74B5" w:themeColor="accent1" w:themeShade="BF"/>
          <w:sz w:val="28"/>
          <w:szCs w:val="28"/>
        </w:rPr>
      </w:pPr>
      <w:r w:rsidRPr="00191296">
        <w:rPr>
          <w:rFonts w:ascii="Lucida Calligraphy" w:hAnsi="Lucida Calligraphy"/>
          <w:b/>
          <w:color w:val="2E74B5" w:themeColor="accent1" w:themeShade="BF"/>
          <w:sz w:val="28"/>
          <w:szCs w:val="28"/>
        </w:rPr>
        <w:t xml:space="preserve">Ejemplo de tres estrategias para </w:t>
      </w:r>
      <w:r w:rsidR="00050A76" w:rsidRPr="00191296">
        <w:rPr>
          <w:rFonts w:ascii="Lucida Calligraphy" w:hAnsi="Lucida Calligraphy"/>
          <w:b/>
          <w:color w:val="2E74B5" w:themeColor="accent1" w:themeShade="BF"/>
          <w:sz w:val="28"/>
          <w:szCs w:val="28"/>
        </w:rPr>
        <w:tab/>
      </w:r>
      <w:r w:rsidRPr="00191296">
        <w:rPr>
          <w:rFonts w:ascii="Lucida Calligraphy" w:hAnsi="Lucida Calligraphy"/>
          <w:b/>
          <w:color w:val="2E74B5" w:themeColor="accent1" w:themeShade="BF"/>
          <w:sz w:val="28"/>
          <w:szCs w:val="28"/>
        </w:rPr>
        <w:t>el desarrollo de una clase en la a</w:t>
      </w:r>
      <w:r w:rsidR="00050A76" w:rsidRPr="00191296">
        <w:rPr>
          <w:rFonts w:ascii="Lucida Calligraphy" w:hAnsi="Lucida Calligraphy"/>
          <w:b/>
          <w:color w:val="2E74B5" w:themeColor="accent1" w:themeShade="BF"/>
          <w:sz w:val="28"/>
          <w:szCs w:val="28"/>
        </w:rPr>
        <w:t>signatura: Teorías de Aprendizaje</w:t>
      </w:r>
    </w:p>
    <w:tbl>
      <w:tblPr>
        <w:tblStyle w:val="Tablaconcuadrcula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4581"/>
        <w:gridCol w:w="4582"/>
        <w:gridCol w:w="4582"/>
        <w:gridCol w:w="4582"/>
      </w:tblGrid>
      <w:tr w:rsidR="00050A76" w:rsidTr="00191296">
        <w:trPr>
          <w:trHeight w:val="555"/>
        </w:trPr>
        <w:tc>
          <w:tcPr>
            <w:tcW w:w="4581" w:type="dxa"/>
            <w:shd w:val="clear" w:color="auto" w:fill="FFE599" w:themeFill="accent4" w:themeFillTint="66"/>
          </w:tcPr>
          <w:p w:rsidR="00050A76" w:rsidRPr="00191296" w:rsidRDefault="00050A76" w:rsidP="00050A76">
            <w:pPr>
              <w:jc w:val="center"/>
              <w:rPr>
                <w:b/>
                <w:color w:val="833C0B" w:themeColor="accent2" w:themeShade="80"/>
                <w:sz w:val="28"/>
                <w:szCs w:val="28"/>
              </w:rPr>
            </w:pPr>
            <w:r w:rsidRPr="00191296">
              <w:rPr>
                <w:b/>
                <w:color w:val="833C0B" w:themeColor="accent2" w:themeShade="80"/>
                <w:sz w:val="28"/>
                <w:szCs w:val="28"/>
              </w:rPr>
              <w:t>NOMBRE DE LA ESTRATEGIA</w:t>
            </w:r>
          </w:p>
        </w:tc>
        <w:tc>
          <w:tcPr>
            <w:tcW w:w="4582" w:type="dxa"/>
            <w:shd w:val="clear" w:color="auto" w:fill="FFE599" w:themeFill="accent4" w:themeFillTint="66"/>
          </w:tcPr>
          <w:p w:rsidR="00050A76" w:rsidRPr="00191296" w:rsidRDefault="00050A76" w:rsidP="00050A76">
            <w:pPr>
              <w:jc w:val="center"/>
              <w:rPr>
                <w:b/>
                <w:color w:val="833C0B" w:themeColor="accent2" w:themeShade="80"/>
                <w:sz w:val="28"/>
                <w:szCs w:val="28"/>
              </w:rPr>
            </w:pPr>
            <w:r w:rsidRPr="00191296">
              <w:rPr>
                <w:b/>
                <w:color w:val="833C0B" w:themeColor="accent2" w:themeShade="80"/>
                <w:sz w:val="28"/>
                <w:szCs w:val="28"/>
              </w:rPr>
              <w:t>CONCEPTUALIZACIÓN</w:t>
            </w:r>
          </w:p>
        </w:tc>
        <w:tc>
          <w:tcPr>
            <w:tcW w:w="4582" w:type="dxa"/>
            <w:shd w:val="clear" w:color="auto" w:fill="FFE599" w:themeFill="accent4" w:themeFillTint="66"/>
          </w:tcPr>
          <w:p w:rsidR="00050A76" w:rsidRPr="00191296" w:rsidRDefault="00050A76" w:rsidP="00050A76">
            <w:pPr>
              <w:jc w:val="center"/>
              <w:rPr>
                <w:b/>
                <w:color w:val="833C0B" w:themeColor="accent2" w:themeShade="80"/>
                <w:sz w:val="28"/>
                <w:szCs w:val="28"/>
              </w:rPr>
            </w:pPr>
            <w:r w:rsidRPr="00191296">
              <w:rPr>
                <w:b/>
                <w:color w:val="833C0B" w:themeColor="accent2" w:themeShade="80"/>
                <w:sz w:val="28"/>
                <w:szCs w:val="28"/>
              </w:rPr>
              <w:t>CONSTRUCCIÓN DE LA ESTRATEGIA</w:t>
            </w:r>
          </w:p>
        </w:tc>
        <w:tc>
          <w:tcPr>
            <w:tcW w:w="4582" w:type="dxa"/>
            <w:shd w:val="clear" w:color="auto" w:fill="FFE599" w:themeFill="accent4" w:themeFillTint="66"/>
          </w:tcPr>
          <w:p w:rsidR="00050A76" w:rsidRPr="00191296" w:rsidRDefault="00050A76" w:rsidP="00050A76">
            <w:pPr>
              <w:jc w:val="center"/>
              <w:rPr>
                <w:b/>
                <w:color w:val="833C0B" w:themeColor="accent2" w:themeShade="80"/>
                <w:sz w:val="28"/>
                <w:szCs w:val="28"/>
              </w:rPr>
            </w:pPr>
            <w:r w:rsidRPr="00191296">
              <w:rPr>
                <w:b/>
                <w:color w:val="833C0B" w:themeColor="accent2" w:themeShade="80"/>
                <w:sz w:val="28"/>
                <w:szCs w:val="28"/>
              </w:rPr>
              <w:t xml:space="preserve">LINEAMIENTOS DE PRESENTACIÓN </w:t>
            </w:r>
          </w:p>
          <w:p w:rsidR="00050A76" w:rsidRPr="00191296" w:rsidRDefault="00050A76" w:rsidP="00050A76">
            <w:pPr>
              <w:jc w:val="center"/>
              <w:rPr>
                <w:b/>
                <w:color w:val="833C0B" w:themeColor="accent2" w:themeShade="80"/>
                <w:sz w:val="28"/>
                <w:szCs w:val="28"/>
              </w:rPr>
            </w:pPr>
            <w:r w:rsidRPr="00191296">
              <w:rPr>
                <w:b/>
                <w:color w:val="833C0B" w:themeColor="accent2" w:themeShade="80"/>
                <w:sz w:val="28"/>
                <w:szCs w:val="28"/>
              </w:rPr>
              <w:t>DEL TRABAJO</w:t>
            </w:r>
          </w:p>
        </w:tc>
      </w:tr>
      <w:tr w:rsidR="00D4421B" w:rsidRPr="00191296" w:rsidTr="00191296">
        <w:trPr>
          <w:trHeight w:val="3675"/>
        </w:trPr>
        <w:tc>
          <w:tcPr>
            <w:tcW w:w="4581" w:type="dxa"/>
            <w:shd w:val="clear" w:color="auto" w:fill="C5E0B3" w:themeFill="accent6" w:themeFillTint="66"/>
          </w:tcPr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  <w:p w:rsidR="00D4421B" w:rsidRPr="00191296" w:rsidRDefault="00D4421B" w:rsidP="00D4421B">
            <w:pPr>
              <w:jc w:val="center"/>
              <w:rPr>
                <w:b/>
                <w:sz w:val="40"/>
                <w:szCs w:val="40"/>
              </w:rPr>
            </w:pPr>
            <w:r w:rsidRPr="00191296">
              <w:rPr>
                <w:b/>
                <w:sz w:val="40"/>
                <w:szCs w:val="40"/>
              </w:rPr>
              <w:t>MAPAS Y REDES CONCEPTUALES</w:t>
            </w:r>
          </w:p>
        </w:tc>
        <w:tc>
          <w:tcPr>
            <w:tcW w:w="4582" w:type="dxa"/>
            <w:shd w:val="clear" w:color="auto" w:fill="C5E0B3" w:themeFill="accent6" w:themeFillTint="66"/>
          </w:tcPr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  <w:p w:rsidR="00D4421B" w:rsidRPr="00191296" w:rsidRDefault="00D4421B" w:rsidP="00D4421B">
            <w:pPr>
              <w:jc w:val="both"/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Es  una estructura jerarquizada por diferentes niveles de generalidad o inclusividad conceptual. Está formada por conceptos proposiciones y palabras de enlace; a diferencia de los mapas, las redes conceptuales no necesariamente se organizan por niveles jerárquicos.</w:t>
            </w:r>
          </w:p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</w:tc>
        <w:tc>
          <w:tcPr>
            <w:tcW w:w="4582" w:type="dxa"/>
            <w:shd w:val="clear" w:color="auto" w:fill="C5E0B3" w:themeFill="accent6" w:themeFillTint="66"/>
          </w:tcPr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  <w:p w:rsidR="00D4421B" w:rsidRPr="00191296" w:rsidRDefault="00D4421B" w:rsidP="00050A76">
            <w:pPr>
              <w:rPr>
                <w:b/>
                <w:sz w:val="26"/>
                <w:szCs w:val="26"/>
              </w:rPr>
            </w:pPr>
            <w:r w:rsidRPr="00191296">
              <w:rPr>
                <w:b/>
                <w:sz w:val="26"/>
                <w:szCs w:val="26"/>
              </w:rPr>
              <w:t>PASOS:</w:t>
            </w:r>
          </w:p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  <w:p w:rsidR="00D4421B" w:rsidRPr="00191296" w:rsidRDefault="00D4421B" w:rsidP="00400473">
            <w:pPr>
              <w:pStyle w:val="Prrafodelista"/>
              <w:numPr>
                <w:ilvl w:val="0"/>
                <w:numId w:val="1"/>
              </w:numPr>
              <w:ind w:left="364" w:hanging="283"/>
              <w:jc w:val="both"/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Hacer una lista de los conceptos involucrados</w:t>
            </w:r>
          </w:p>
          <w:p w:rsidR="00D4421B" w:rsidRPr="00191296" w:rsidRDefault="00D4421B" w:rsidP="00D4421B">
            <w:pPr>
              <w:pStyle w:val="Prrafodelista"/>
              <w:numPr>
                <w:ilvl w:val="0"/>
                <w:numId w:val="1"/>
              </w:numPr>
              <w:ind w:left="364" w:hanging="283"/>
              <w:jc w:val="both"/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Clasificar por niveles de abstracción o inclusividad.</w:t>
            </w:r>
          </w:p>
          <w:p w:rsidR="00D4421B" w:rsidRPr="00191296" w:rsidRDefault="00D4421B" w:rsidP="00D4421B">
            <w:pPr>
              <w:pStyle w:val="Prrafodelista"/>
              <w:numPr>
                <w:ilvl w:val="0"/>
                <w:numId w:val="1"/>
              </w:numPr>
              <w:ind w:left="364" w:hanging="283"/>
              <w:jc w:val="both"/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Identificar el concepto nuclear.</w:t>
            </w:r>
          </w:p>
          <w:p w:rsidR="00D4421B" w:rsidRPr="00191296" w:rsidRDefault="00D4421B" w:rsidP="00D4421B">
            <w:pPr>
              <w:pStyle w:val="Prrafodelista"/>
              <w:numPr>
                <w:ilvl w:val="0"/>
                <w:numId w:val="1"/>
              </w:numPr>
              <w:ind w:left="364" w:hanging="283"/>
              <w:jc w:val="both"/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Valorar la importancia de utilizar enlaces cruzados.</w:t>
            </w:r>
          </w:p>
          <w:p w:rsidR="00D4421B" w:rsidRPr="00191296" w:rsidRDefault="00D4421B" w:rsidP="00D4421B">
            <w:pPr>
              <w:pStyle w:val="Prrafodelista"/>
              <w:numPr>
                <w:ilvl w:val="0"/>
                <w:numId w:val="1"/>
              </w:numPr>
              <w:ind w:left="364" w:hanging="283"/>
              <w:jc w:val="both"/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Reelaborar el mapa para identificar posibles fallas.</w:t>
            </w:r>
          </w:p>
          <w:p w:rsidR="00D4421B" w:rsidRPr="00191296" w:rsidRDefault="00D4421B" w:rsidP="00D4421B">
            <w:pPr>
              <w:pStyle w:val="Prrafodelista"/>
              <w:numPr>
                <w:ilvl w:val="0"/>
                <w:numId w:val="1"/>
              </w:numPr>
              <w:ind w:left="364" w:hanging="283"/>
              <w:jc w:val="both"/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Ac</w:t>
            </w:r>
            <w:r w:rsidRPr="00191296">
              <w:rPr>
                <w:sz w:val="26"/>
                <w:szCs w:val="26"/>
              </w:rPr>
              <w:t>o</w:t>
            </w:r>
            <w:r w:rsidRPr="00191296">
              <w:rPr>
                <w:sz w:val="26"/>
                <w:szCs w:val="26"/>
              </w:rPr>
              <w:t>mpañar el mapa con una explicación</w:t>
            </w:r>
          </w:p>
        </w:tc>
        <w:tc>
          <w:tcPr>
            <w:tcW w:w="4582" w:type="dxa"/>
            <w:shd w:val="clear" w:color="auto" w:fill="C5E0B3" w:themeFill="accent6" w:themeFillTint="66"/>
          </w:tcPr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  <w:p w:rsidR="00D4421B" w:rsidRPr="00191296" w:rsidRDefault="00D4421B" w:rsidP="00400473">
            <w:pPr>
              <w:pStyle w:val="Prrafodelist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Realice una lectura sobre las teorías de aprendizaje más importantes.</w:t>
            </w:r>
          </w:p>
          <w:p w:rsidR="00D4421B" w:rsidRPr="00191296" w:rsidRDefault="00D4421B" w:rsidP="00400473">
            <w:pPr>
              <w:pStyle w:val="Prrafodelist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Seleccione una lista de conceptos básicos</w:t>
            </w:r>
          </w:p>
          <w:p w:rsidR="00D4421B" w:rsidRPr="00191296" w:rsidRDefault="00D4421B" w:rsidP="00400473">
            <w:pPr>
              <w:pStyle w:val="Prrafodelist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Jerarquícelos y extraiga el concepto nuclear o medular.</w:t>
            </w:r>
          </w:p>
          <w:p w:rsidR="00D4421B" w:rsidRPr="00191296" w:rsidRDefault="00D4421B" w:rsidP="00400473">
            <w:pPr>
              <w:pStyle w:val="Prrafodelist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Utilice las preposiciones y/o enlaces necesarios.</w:t>
            </w:r>
          </w:p>
          <w:p w:rsidR="00D4421B" w:rsidRPr="00191296" w:rsidRDefault="00D4421B" w:rsidP="00400473">
            <w:pPr>
              <w:pStyle w:val="Prrafodelist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Revise el mapa y vuela a estructurarlo de ser necesario.</w:t>
            </w:r>
          </w:p>
          <w:p w:rsidR="00D4421B" w:rsidRPr="00191296" w:rsidRDefault="00D4421B" w:rsidP="00400473">
            <w:pPr>
              <w:pStyle w:val="Prrafodelist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Explique el mapa ante la clase.</w:t>
            </w:r>
          </w:p>
        </w:tc>
      </w:tr>
      <w:tr w:rsidR="00D4421B" w:rsidRPr="00191296" w:rsidTr="00191296">
        <w:trPr>
          <w:trHeight w:val="1546"/>
        </w:trPr>
        <w:tc>
          <w:tcPr>
            <w:tcW w:w="4581" w:type="dxa"/>
            <w:shd w:val="clear" w:color="auto" w:fill="DEEAF6" w:themeFill="accent1" w:themeFillTint="33"/>
          </w:tcPr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  <w:p w:rsidR="00D4421B" w:rsidRPr="00191296" w:rsidRDefault="00D4421B" w:rsidP="00D4421B">
            <w:pPr>
              <w:jc w:val="center"/>
              <w:rPr>
                <w:b/>
                <w:sz w:val="40"/>
                <w:szCs w:val="40"/>
              </w:rPr>
            </w:pPr>
            <w:r w:rsidRPr="00191296">
              <w:rPr>
                <w:b/>
                <w:sz w:val="40"/>
                <w:szCs w:val="40"/>
              </w:rPr>
              <w:t>PANEL</w:t>
            </w:r>
          </w:p>
        </w:tc>
        <w:tc>
          <w:tcPr>
            <w:tcW w:w="4582" w:type="dxa"/>
            <w:shd w:val="clear" w:color="auto" w:fill="DEEAF6" w:themeFill="accent1" w:themeFillTint="33"/>
          </w:tcPr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  <w:p w:rsidR="00D4421B" w:rsidRPr="00191296" w:rsidRDefault="00D4421B" w:rsidP="00D4421B">
            <w:pPr>
              <w:jc w:val="both"/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En esta estrategia se reúnen varias personas para exponer sus ideas sobre determinado tema.</w:t>
            </w:r>
          </w:p>
          <w:p w:rsidR="00D4421B" w:rsidRPr="00191296" w:rsidRDefault="00D4421B" w:rsidP="00D4421B">
            <w:pPr>
              <w:jc w:val="both"/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 xml:space="preserve">   La diferencia con otro tipo de discusiones, consiste en que en el panel, los especialistas  no </w:t>
            </w:r>
            <w:r w:rsidRPr="00191296">
              <w:rPr>
                <w:sz w:val="26"/>
                <w:szCs w:val="26"/>
              </w:rPr>
              <w:t>exponen, no actúan como oradores, sino que dialogan</w:t>
            </w:r>
            <w:r w:rsidRPr="00191296">
              <w:rPr>
                <w:sz w:val="26"/>
                <w:szCs w:val="26"/>
              </w:rPr>
              <w:t>, conversan, debaten entre sí el tema propuesto, desde el punto de vista de su especialidad, pues cada uno es experto en una parte del tema general.</w:t>
            </w:r>
          </w:p>
        </w:tc>
        <w:tc>
          <w:tcPr>
            <w:tcW w:w="4582" w:type="dxa"/>
            <w:shd w:val="clear" w:color="auto" w:fill="DEEAF6" w:themeFill="accent1" w:themeFillTint="33"/>
          </w:tcPr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  <w:p w:rsidR="00D4421B" w:rsidRPr="00191296" w:rsidRDefault="00701110" w:rsidP="00D4421B">
            <w:pPr>
              <w:pStyle w:val="Prrafodelista"/>
              <w:numPr>
                <w:ilvl w:val="0"/>
                <w:numId w:val="3"/>
              </w:numPr>
              <w:ind w:left="363" w:hanging="283"/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 xml:space="preserve">Reunir de cuatro a seis integrantes </w:t>
            </w:r>
          </w:p>
          <w:p w:rsidR="00701110" w:rsidRPr="00191296" w:rsidRDefault="00701110" w:rsidP="00D4421B">
            <w:pPr>
              <w:pStyle w:val="Prrafodelista"/>
              <w:numPr>
                <w:ilvl w:val="0"/>
                <w:numId w:val="3"/>
              </w:numPr>
              <w:ind w:left="363" w:hanging="283"/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Escoger el tema principal con anticipación.</w:t>
            </w:r>
          </w:p>
          <w:p w:rsidR="00701110" w:rsidRPr="00191296" w:rsidRDefault="00701110" w:rsidP="00D4421B">
            <w:pPr>
              <w:pStyle w:val="Prrafodelista"/>
              <w:numPr>
                <w:ilvl w:val="0"/>
                <w:numId w:val="3"/>
              </w:numPr>
              <w:ind w:left="363" w:hanging="283"/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Desarrollar el tema a través de la conversación, de manera que la audiencia obtenga una visión clara sobre el tema.</w:t>
            </w:r>
          </w:p>
          <w:p w:rsidR="00701110" w:rsidRPr="00191296" w:rsidRDefault="00701110" w:rsidP="00D4421B">
            <w:pPr>
              <w:pStyle w:val="Prrafodelista"/>
              <w:numPr>
                <w:ilvl w:val="0"/>
                <w:numId w:val="3"/>
              </w:numPr>
              <w:ind w:left="363" w:hanging="283"/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Una vez finalizado el debate de especialistas, éste pasará al público.</w:t>
            </w:r>
          </w:p>
          <w:p w:rsidR="00701110" w:rsidRPr="00191296" w:rsidRDefault="00701110" w:rsidP="00CC2052">
            <w:pPr>
              <w:pStyle w:val="Prrafodelista"/>
              <w:numPr>
                <w:ilvl w:val="0"/>
                <w:numId w:val="3"/>
              </w:numPr>
              <w:ind w:left="363" w:hanging="283"/>
              <w:jc w:val="both"/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Es dinámico e informal.</w:t>
            </w:r>
          </w:p>
        </w:tc>
        <w:tc>
          <w:tcPr>
            <w:tcW w:w="4582" w:type="dxa"/>
            <w:shd w:val="clear" w:color="auto" w:fill="DEEAF6" w:themeFill="accent1" w:themeFillTint="33"/>
          </w:tcPr>
          <w:p w:rsidR="00D4421B" w:rsidRPr="00191296" w:rsidRDefault="00D4421B" w:rsidP="00050A76">
            <w:pPr>
              <w:rPr>
                <w:sz w:val="26"/>
                <w:szCs w:val="26"/>
              </w:rPr>
            </w:pPr>
          </w:p>
          <w:p w:rsidR="00701110" w:rsidRPr="00191296" w:rsidRDefault="00701110" w:rsidP="00701110">
            <w:pPr>
              <w:pStyle w:val="Prrafodelista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El docente presentará el tema a tratar.</w:t>
            </w:r>
          </w:p>
          <w:p w:rsidR="00701110" w:rsidRPr="00191296" w:rsidRDefault="00701110" w:rsidP="00701110">
            <w:pPr>
              <w:pStyle w:val="Prrafodelista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Los estudiantes se reunirán en grupos de 4 o 6 según sea pertinente.</w:t>
            </w:r>
          </w:p>
          <w:p w:rsidR="00701110" w:rsidRPr="00191296" w:rsidRDefault="00701110" w:rsidP="00701110">
            <w:pPr>
              <w:pStyle w:val="Prrafodelista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Discutirán en forma amena y respetuosa el tema de Teorías del aprendizaje.</w:t>
            </w:r>
          </w:p>
          <w:p w:rsidR="00701110" w:rsidRPr="00191296" w:rsidRDefault="00701110" w:rsidP="00701110">
            <w:pPr>
              <w:pStyle w:val="Prrafodelista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Cada uno expondrá su punto de vista con propiedad.</w:t>
            </w:r>
          </w:p>
          <w:p w:rsidR="00701110" w:rsidRPr="00191296" w:rsidRDefault="00701110" w:rsidP="00701110">
            <w:pPr>
              <w:pStyle w:val="Prrafodelista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lastRenderedPageBreak/>
              <w:t>Una vez terminada su exposición y la de los demás, responderán las inte6rrogantes de auditorio.</w:t>
            </w:r>
          </w:p>
          <w:p w:rsidR="00701110" w:rsidRPr="00191296" w:rsidRDefault="00701110" w:rsidP="00701110">
            <w:pPr>
              <w:pStyle w:val="Prrafodelista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191296">
              <w:rPr>
                <w:sz w:val="26"/>
                <w:szCs w:val="26"/>
              </w:rPr>
              <w:t>Esto es dinámico e informal.</w:t>
            </w:r>
          </w:p>
        </w:tc>
      </w:tr>
      <w:tr w:rsidR="00D4421B" w:rsidRPr="00191296" w:rsidTr="00191296">
        <w:trPr>
          <w:trHeight w:val="3222"/>
        </w:trPr>
        <w:tc>
          <w:tcPr>
            <w:tcW w:w="4581" w:type="dxa"/>
            <w:shd w:val="clear" w:color="auto" w:fill="FFFF99"/>
          </w:tcPr>
          <w:p w:rsidR="00D4421B" w:rsidRPr="00191296" w:rsidRDefault="00D4421B" w:rsidP="00050A76">
            <w:pPr>
              <w:rPr>
                <w:color w:val="FFFF99"/>
                <w:sz w:val="26"/>
                <w:szCs w:val="26"/>
              </w:rPr>
            </w:pPr>
          </w:p>
          <w:p w:rsidR="00701110" w:rsidRPr="00191296" w:rsidRDefault="00701110" w:rsidP="0070111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91296">
              <w:rPr>
                <w:b/>
                <w:color w:val="000000" w:themeColor="text1"/>
                <w:sz w:val="40"/>
                <w:szCs w:val="40"/>
              </w:rPr>
              <w:t>TALLER REFLEXIVO</w:t>
            </w:r>
          </w:p>
          <w:p w:rsidR="00701110" w:rsidRPr="00191296" w:rsidRDefault="00701110" w:rsidP="0070111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701110" w:rsidRPr="00191296" w:rsidRDefault="00701110" w:rsidP="0070111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701110" w:rsidRPr="00191296" w:rsidRDefault="00701110" w:rsidP="00701110">
            <w:pPr>
              <w:jc w:val="center"/>
              <w:rPr>
                <w:b/>
                <w:color w:val="FFFF99"/>
                <w:sz w:val="26"/>
                <w:szCs w:val="26"/>
              </w:rPr>
            </w:pPr>
          </w:p>
        </w:tc>
        <w:tc>
          <w:tcPr>
            <w:tcW w:w="4582" w:type="dxa"/>
            <w:shd w:val="clear" w:color="auto" w:fill="FFFF99"/>
          </w:tcPr>
          <w:p w:rsidR="00D4421B" w:rsidRPr="00191296" w:rsidRDefault="00D4421B" w:rsidP="00050A76">
            <w:pPr>
              <w:rPr>
                <w:color w:val="000000" w:themeColor="text1"/>
                <w:sz w:val="26"/>
                <w:szCs w:val="26"/>
              </w:rPr>
            </w:pPr>
          </w:p>
          <w:p w:rsidR="00701110" w:rsidRPr="00191296" w:rsidRDefault="00CC2052" w:rsidP="00CC205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Es la estrategia que permite generar un espacio de capacitación, que integra el hacer, el sentir y el pensar. El aprender haciendo y la reflexión en la acción adquieren gran relevancia, caracterizando al taller como una práctica reflexiva.</w:t>
            </w:r>
          </w:p>
        </w:tc>
        <w:tc>
          <w:tcPr>
            <w:tcW w:w="4582" w:type="dxa"/>
            <w:shd w:val="clear" w:color="auto" w:fill="FFFF99"/>
          </w:tcPr>
          <w:p w:rsidR="00D4421B" w:rsidRPr="00191296" w:rsidRDefault="00CC2052" w:rsidP="00CC205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b/>
                <w:color w:val="000000" w:themeColor="text1"/>
                <w:sz w:val="26"/>
                <w:szCs w:val="26"/>
              </w:rPr>
              <w:t>En esta estrategia los pasos son sólo una guía ya que no deben limitar la creatividad del discente</w:t>
            </w:r>
            <w:r w:rsidRPr="00191296">
              <w:rPr>
                <w:color w:val="000000" w:themeColor="text1"/>
                <w:sz w:val="26"/>
                <w:szCs w:val="26"/>
              </w:rPr>
              <w:t>.</w:t>
            </w:r>
          </w:p>
          <w:p w:rsidR="00CC2052" w:rsidRPr="00191296" w:rsidRDefault="00CC2052" w:rsidP="00CC205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C2052" w:rsidRPr="00191296" w:rsidRDefault="00CC2052" w:rsidP="00CC2052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Formar un comité con una o varias semanas de anticipación.</w:t>
            </w:r>
          </w:p>
          <w:p w:rsidR="00CC2052" w:rsidRPr="00191296" w:rsidRDefault="00CC2052" w:rsidP="00CC2052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Fijar los objetivos del taller</w:t>
            </w:r>
          </w:p>
          <w:p w:rsidR="00CC2052" w:rsidRPr="00191296" w:rsidRDefault="00CC2052" w:rsidP="00CC2052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Identificar los recursos económicos, humanos y materiales necesarios.</w:t>
            </w:r>
          </w:p>
          <w:p w:rsidR="00CC2052" w:rsidRPr="00191296" w:rsidRDefault="00CC2052" w:rsidP="00CC2052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Definir los resultados esperados</w:t>
            </w:r>
          </w:p>
          <w:p w:rsidR="00CC2052" w:rsidRPr="00191296" w:rsidRDefault="00CC2052" w:rsidP="00CC2052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Incluir un programa previamente planificado (inauguración, metodología, información, actividades y tiempo entre otros.)</w:t>
            </w:r>
          </w:p>
          <w:p w:rsidR="00CC2052" w:rsidRPr="00191296" w:rsidRDefault="00CC2052" w:rsidP="00CC2052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Elaborar los documentos informativos, trípticos, boletines y demás</w:t>
            </w:r>
          </w:p>
          <w:p w:rsidR="00CC2052" w:rsidRPr="00191296" w:rsidRDefault="00CC2052" w:rsidP="00CC2052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El taller debe ser dinámico y flexible.</w:t>
            </w:r>
          </w:p>
          <w:p w:rsidR="00CC2052" w:rsidRPr="00191296" w:rsidRDefault="00CC2052" w:rsidP="00CC2052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Se llevará por plenarias cada vez que se introduzca un tema.</w:t>
            </w:r>
          </w:p>
          <w:p w:rsidR="00CC2052" w:rsidRPr="00191296" w:rsidRDefault="00CC2052" w:rsidP="00CC2052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 xml:space="preserve">Debe </w:t>
            </w:r>
            <w:r w:rsidR="00191296" w:rsidRPr="00191296">
              <w:rPr>
                <w:color w:val="000000" w:themeColor="text1"/>
                <w:sz w:val="26"/>
                <w:szCs w:val="26"/>
              </w:rPr>
              <w:t>poseer un facilitador</w:t>
            </w:r>
            <w:r w:rsidRPr="00191296">
              <w:rPr>
                <w:color w:val="000000" w:themeColor="text1"/>
                <w:sz w:val="26"/>
                <w:szCs w:val="26"/>
              </w:rPr>
              <w:t>.</w:t>
            </w:r>
          </w:p>
          <w:p w:rsidR="00CC2052" w:rsidRPr="00191296" w:rsidRDefault="00CC2052" w:rsidP="00CC2052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Concluir con un cierre a cargo del relator.</w:t>
            </w:r>
          </w:p>
        </w:tc>
        <w:tc>
          <w:tcPr>
            <w:tcW w:w="4582" w:type="dxa"/>
            <w:shd w:val="clear" w:color="auto" w:fill="FFFF99"/>
          </w:tcPr>
          <w:p w:rsidR="00D4421B" w:rsidRPr="00191296" w:rsidRDefault="00D4421B" w:rsidP="00050A76">
            <w:pPr>
              <w:rPr>
                <w:color w:val="000000" w:themeColor="text1"/>
                <w:sz w:val="26"/>
                <w:szCs w:val="26"/>
              </w:rPr>
            </w:pPr>
          </w:p>
          <w:p w:rsidR="00191296" w:rsidRPr="00191296" w:rsidRDefault="00191296" w:rsidP="00191296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El docente distribuye el contenido de las teorías del aprendizaje por sorteo.</w:t>
            </w:r>
          </w:p>
          <w:p w:rsidR="00191296" w:rsidRPr="00191296" w:rsidRDefault="00191296" w:rsidP="00191296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Se forman los grupos y comité por afinidad.</w:t>
            </w:r>
          </w:p>
          <w:p w:rsidR="00191296" w:rsidRPr="00191296" w:rsidRDefault="00191296" w:rsidP="00191296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Se clasifican y plantean los objetivos que se pretenden lograr.</w:t>
            </w:r>
          </w:p>
          <w:p w:rsidR="00191296" w:rsidRPr="00191296" w:rsidRDefault="00191296" w:rsidP="00191296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Planificar los recursos necesarios, los cuales se distribuirán por comisiones,</w:t>
            </w:r>
          </w:p>
          <w:p w:rsidR="00191296" w:rsidRPr="00191296" w:rsidRDefault="00191296" w:rsidP="00191296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Otra comisión se encargará de la papelería, invitaciones, trípticos o boletines.</w:t>
            </w:r>
          </w:p>
          <w:p w:rsidR="00191296" w:rsidRPr="00191296" w:rsidRDefault="00191296" w:rsidP="00191296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Otro grupo planificará el programa a seguir y escogerá un facilitador o relator.</w:t>
            </w:r>
          </w:p>
          <w:p w:rsidR="00191296" w:rsidRPr="00191296" w:rsidRDefault="00191296" w:rsidP="00191296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El facilitador explicará la temática y el tiempo dl que disponen los participantes.</w:t>
            </w:r>
          </w:p>
          <w:p w:rsidR="00191296" w:rsidRPr="00191296" w:rsidRDefault="00191296" w:rsidP="00191296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Expondrán sus temas en forma amena, creativa y profesional dentro del marco del respeto y los buenos hábitos de conducta.</w:t>
            </w:r>
          </w:p>
          <w:p w:rsidR="00191296" w:rsidRPr="00191296" w:rsidRDefault="00191296" w:rsidP="00191296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</w:rPr>
            </w:pPr>
            <w:r w:rsidRPr="00191296">
              <w:rPr>
                <w:color w:val="000000" w:themeColor="text1"/>
                <w:sz w:val="26"/>
                <w:szCs w:val="26"/>
              </w:rPr>
              <w:t>Concluyen con cierre cognitivo, afectivo o digestivo según se haya planificado.</w:t>
            </w:r>
          </w:p>
          <w:p w:rsidR="00191296" w:rsidRPr="00191296" w:rsidRDefault="00191296" w:rsidP="00191296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25D29" w:rsidRPr="00191296" w:rsidRDefault="00725D29" w:rsidP="00050A76">
      <w:pPr>
        <w:tabs>
          <w:tab w:val="left" w:pos="3487"/>
        </w:tabs>
        <w:rPr>
          <w:sz w:val="26"/>
          <w:szCs w:val="26"/>
        </w:rPr>
      </w:pPr>
    </w:p>
    <w:p w:rsidR="00050A76" w:rsidRPr="00191296" w:rsidRDefault="00050A76" w:rsidP="00050A76">
      <w:pPr>
        <w:tabs>
          <w:tab w:val="left" w:pos="3487"/>
        </w:tabs>
        <w:rPr>
          <w:sz w:val="26"/>
          <w:szCs w:val="26"/>
        </w:rPr>
      </w:pPr>
      <w:bookmarkStart w:id="0" w:name="_GoBack"/>
      <w:bookmarkEnd w:id="0"/>
    </w:p>
    <w:sectPr w:rsidR="00050A76" w:rsidRPr="00191296" w:rsidSect="00191296">
      <w:pgSz w:w="20160" w:h="12240" w:orient="landscape" w:code="5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00DCB"/>
    <w:multiLevelType w:val="hybridMultilevel"/>
    <w:tmpl w:val="9F1EE916"/>
    <w:lvl w:ilvl="0" w:tplc="180A000F">
      <w:start w:val="1"/>
      <w:numFmt w:val="decimal"/>
      <w:lvlText w:val="%1."/>
      <w:lvlJc w:val="left"/>
      <w:pPr>
        <w:ind w:left="502" w:hanging="360"/>
      </w:p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045C60"/>
    <w:multiLevelType w:val="hybridMultilevel"/>
    <w:tmpl w:val="9F1EE91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026"/>
    <w:multiLevelType w:val="hybridMultilevel"/>
    <w:tmpl w:val="C6ECFF5A"/>
    <w:lvl w:ilvl="0" w:tplc="180A000F">
      <w:start w:val="1"/>
      <w:numFmt w:val="decimal"/>
      <w:lvlText w:val="%1."/>
      <w:lvlJc w:val="left"/>
      <w:pPr>
        <w:ind w:left="502" w:hanging="360"/>
      </w:p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3D257A"/>
    <w:multiLevelType w:val="hybridMultilevel"/>
    <w:tmpl w:val="3B689558"/>
    <w:lvl w:ilvl="0" w:tplc="180A000F">
      <w:start w:val="1"/>
      <w:numFmt w:val="decimal"/>
      <w:lvlText w:val="%1."/>
      <w:lvlJc w:val="left"/>
      <w:pPr>
        <w:ind w:left="501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23745"/>
    <w:multiLevelType w:val="hybridMultilevel"/>
    <w:tmpl w:val="B0009766"/>
    <w:lvl w:ilvl="0" w:tplc="180A000F">
      <w:start w:val="1"/>
      <w:numFmt w:val="decimal"/>
      <w:lvlText w:val="%1."/>
      <w:lvlJc w:val="left"/>
      <w:pPr>
        <w:ind w:left="501" w:hanging="360"/>
      </w:pPr>
    </w:lvl>
    <w:lvl w:ilvl="1" w:tplc="180A0019" w:tentative="1">
      <w:start w:val="1"/>
      <w:numFmt w:val="lowerLetter"/>
      <w:lvlText w:val="%2."/>
      <w:lvlJc w:val="left"/>
      <w:pPr>
        <w:ind w:left="1221" w:hanging="360"/>
      </w:pPr>
    </w:lvl>
    <w:lvl w:ilvl="2" w:tplc="180A001B" w:tentative="1">
      <w:start w:val="1"/>
      <w:numFmt w:val="lowerRoman"/>
      <w:lvlText w:val="%3."/>
      <w:lvlJc w:val="right"/>
      <w:pPr>
        <w:ind w:left="1941" w:hanging="180"/>
      </w:pPr>
    </w:lvl>
    <w:lvl w:ilvl="3" w:tplc="180A000F" w:tentative="1">
      <w:start w:val="1"/>
      <w:numFmt w:val="decimal"/>
      <w:lvlText w:val="%4."/>
      <w:lvlJc w:val="left"/>
      <w:pPr>
        <w:ind w:left="2661" w:hanging="360"/>
      </w:pPr>
    </w:lvl>
    <w:lvl w:ilvl="4" w:tplc="180A0019" w:tentative="1">
      <w:start w:val="1"/>
      <w:numFmt w:val="lowerLetter"/>
      <w:lvlText w:val="%5."/>
      <w:lvlJc w:val="left"/>
      <w:pPr>
        <w:ind w:left="3381" w:hanging="360"/>
      </w:pPr>
    </w:lvl>
    <w:lvl w:ilvl="5" w:tplc="180A001B" w:tentative="1">
      <w:start w:val="1"/>
      <w:numFmt w:val="lowerRoman"/>
      <w:lvlText w:val="%6."/>
      <w:lvlJc w:val="right"/>
      <w:pPr>
        <w:ind w:left="4101" w:hanging="180"/>
      </w:pPr>
    </w:lvl>
    <w:lvl w:ilvl="6" w:tplc="180A000F" w:tentative="1">
      <w:start w:val="1"/>
      <w:numFmt w:val="decimal"/>
      <w:lvlText w:val="%7."/>
      <w:lvlJc w:val="left"/>
      <w:pPr>
        <w:ind w:left="4821" w:hanging="360"/>
      </w:pPr>
    </w:lvl>
    <w:lvl w:ilvl="7" w:tplc="180A0019" w:tentative="1">
      <w:start w:val="1"/>
      <w:numFmt w:val="lowerLetter"/>
      <w:lvlText w:val="%8."/>
      <w:lvlJc w:val="left"/>
      <w:pPr>
        <w:ind w:left="5541" w:hanging="360"/>
      </w:pPr>
    </w:lvl>
    <w:lvl w:ilvl="8" w:tplc="1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C913604"/>
    <w:multiLevelType w:val="hybridMultilevel"/>
    <w:tmpl w:val="C6ECFF5A"/>
    <w:lvl w:ilvl="0" w:tplc="180A000F">
      <w:start w:val="1"/>
      <w:numFmt w:val="decimal"/>
      <w:lvlText w:val="%1."/>
      <w:lvlJc w:val="left"/>
      <w:pPr>
        <w:ind w:left="502" w:hanging="360"/>
      </w:p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76"/>
    <w:rsid w:val="00050A76"/>
    <w:rsid w:val="00081893"/>
    <w:rsid w:val="00191296"/>
    <w:rsid w:val="00400473"/>
    <w:rsid w:val="00701110"/>
    <w:rsid w:val="00725D29"/>
    <w:rsid w:val="00CC2052"/>
    <w:rsid w:val="00D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D1F43-E84C-4D4C-B752-D34E327E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vielka de león</dc:creator>
  <cp:keywords/>
  <dc:description/>
  <cp:lastModifiedBy>vielka de león</cp:lastModifiedBy>
  <cp:revision>1</cp:revision>
  <dcterms:created xsi:type="dcterms:W3CDTF">2014-07-09T00:27:00Z</dcterms:created>
  <dcterms:modified xsi:type="dcterms:W3CDTF">2014-07-09T01:48:00Z</dcterms:modified>
</cp:coreProperties>
</file>